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A0" w:rsidRPr="002A6DA0" w:rsidRDefault="002A6DA0" w:rsidP="002A6DA0">
      <w:pPr>
        <w:spacing w:before="300" w:after="150" w:line="240" w:lineRule="auto"/>
        <w:outlineLvl w:val="0"/>
        <w:rPr>
          <w:rFonts w:ascii="inherit" w:eastAsia="Times New Roman" w:hAnsi="inherit" w:cs="Segoe UI"/>
          <w:color w:val="000000"/>
          <w:kern w:val="36"/>
          <w:sz w:val="44"/>
          <w:szCs w:val="44"/>
          <w:lang w:eastAsia="hr-BA"/>
        </w:rPr>
      </w:pPr>
      <w:r w:rsidRPr="002A6DA0">
        <w:rPr>
          <w:rFonts w:ascii="inherit" w:eastAsia="Times New Roman" w:hAnsi="inherit" w:cs="Segoe UI"/>
          <w:color w:val="000000"/>
          <w:kern w:val="36"/>
          <w:sz w:val="44"/>
          <w:szCs w:val="44"/>
          <w:lang w:eastAsia="hr-BA"/>
        </w:rPr>
        <w:t>Službene novine Federacije BiH, broj 91/15</w:t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Na osnovu člana 25. stav 10). Zakona o unutrašnjoj trgovini ("Službene novine Federacije BiH", broj 40/10), federalni ministar trgovine donosi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PRAVILNIK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O OBLIKU, SADRŽAJU I NAČINU VOĐENJA TRGOVAČKE KNJIGE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I. OSNOVNE ODREDBE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1.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Ovim pravilnikom propisuje se oblik, sadržaj i način vođenja trgovačke knjige za trgovinu na veliko, trgovačke knjige za trgovinu na malo i trgovačke knjige za trgovačke usluge.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2.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Trgovačka knjiga je knjiga u kojoj se vodi evidencija nabavke i prodaje robe i proizvoda (u dalјnjem tekstu: roba) i evidencija izvršenih trgovačkih usluga, a čine je: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a) Trgovačka knjiga za trgovinu na veliko - obrazac TKV;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b) Trgovačka knjiga za trgovinu na malo - obrazac TKM;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c) Trgovačka knjiga za trgovačke usluge-obrazac TKU.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Trgovačka knjiga vodi se odvojeno za trgovinu na veliko i trgovinu na malo. Pravna i fizička lica registrovana za obavlјanje trgovačke djelatnosti i druga pravna i fizička lica registrovana za obavlјanje djelatnosti proizvodnje (u dalјnjem tekstu: trgovac) kada obavlјaju promet robe ili proizvoda dužna su da vode trgovačku knjigu za trgovinu na veliko i trgovinu na malo u zavisnosti od oblika trgovine, odnosno prometa koji obavlјaju (u dalјnjem tekstu: trgovačka knjiga). Ove evidencije sadrže podatke o nabavci i prodaji robe, odnosno podatke o zaduženju za vlastite proizvode i njihovoj prodaji.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3.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lastRenderedPageBreak/>
        <w:t>(1) Trgovačka knjiga iz člana 2. stav (1) vodi se elektronskim putem ili na propisanom Obrascu trgovačke knjige.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Ako se trgovačka knjiga vodi elektronski, trgovac je dužan unositi podatke prema propisanom Obrascu trgovačke knjige zavisno od oblika trgovine koju obavlјa.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(3) Obrasci trgovačke knjige iz stava (1) ovog člana su sastavni dio ovog pravilnika.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4.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Trgovačku knjigu trgovci vode posebno za svaki prodajni objekat, poslovnu jedinicu i drugo prodajno mjesto.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Trgovac koji u okviru prodajnog objekta ili drugog prodajnog mjesta ima više odjelјenja ili prodajnih mjesta trgovačku knjigu vodi posebno za svako odjelјenje ili prodajno mjesto.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(3) Za prodaju robe izvan prodavaonice kao što su: prodaja na štandovima, stolovima i u boksovima na tržnici na malo, na štandovima i stolovima izvan tržnice na malo, prodaja na dalјinu (putem kataloga, TV prodaja, prodaja putem interneta, prodaja putem telefona), direktna prodaja putem posrednika, prodaja putem automata, trgovac vodi trgovačku knjigu u sjedištu trgovca.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(4) Za povremenu prodaju robe s kojom je zadužena prodavaonica, izvan njenih prostorija (prigodna prodaja na sajmovima, izložbama i sličnim priredbama), na tom izdvojenom prodajnom mjestu trgovac mora osigurati ispravu o zaduženju tog prodajnog mjesta.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(5) Zaduženje mjesta gdje se vrši povremena prodaja evidentira se na osnovu predispozicije, interne otpremnice ili drugog odgovarajućeg dokumenta, dok se razduženje vrši na osnovu dnevnog prometa odnosno računa o prodaji. Po zatvaranju prodajnog mjesta sačinjava se dokument o povratu kojim se vrši ponovno zaduženje prodajnog objekta.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5.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Trgovačka knjiga ima karakter javne isprave.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Trgovačka knjiga je uvezana jamstvenikom, prošivena i zapečaćena pečatnim voskom.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(3) Svaka strana mora biti numerisana rednim brojem.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(4) Trgovačku knjigu ovjerava ovlašćeno lice-trgovac i organ općine, grada ili kantona nadležan za poslove privrede, a prije unosa podataka.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6.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lastRenderedPageBreak/>
        <w:t>(1) Ako se trgovačka knjiga vodi elektronski putem računara, svaka strana nakon štampanja mora biti numerisana, povezana i ovjerena od strane odgovornog lica trgovca.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Odštampane strane iz evidencije moraju u cijelosti odgovarati podacima (sadržaju) iz obrasca trgovačke knjige prema hronologiji evidencije u elektronskoj formi.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(3) Radi dostupnosti evidencije iz stava 1. ovog člana nadležnim inspekcijskim organima, prilikom inspekcijskog nadzora, vrši se dodatno odštampavanje podataka iz računara.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7.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Trgovačka knjiga vodi se ažurno po načelima urednosti i tačnosti, na način da programsko rješenje elektronskog načina vođenja TK ne dozvolјava brisanje, izmjenu ili dopunu unijetih podataka.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Trgovačka knjiga vodi se tako da omogućava uvid i kontrolu izvršene nabavke i prodaje robe, po hronološkom redoslјedu.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8.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U trgovačku knjigu unose se podaci o nabavci i prodaji kao i podaci o drugim promjenama (povrat, otpis, rashod, manjak, višak, promjene cijena i sl.) najkasnije narednog dana za prethodni dan.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Odredba stava 1. ovog člana ne odnosi se na nabavku odnosno proizvodnju proizvoda koji se dnevno dostavlјaju, odnosno prodaju i to hlјeba, peciva, kratkotrajnog mlijeka i dnevne štampe čije se zaduženje u trgovačkoj knjizi vrši dekadno tj. do 10, 20. i zadnjeg dana u mjesecu za proteklu dekadu.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(3) Roba se ne može staviti u prodaju prije evidentiranja u trgovačkoj knjizi, osim proizvoda iz stava (2) ovog člana.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9.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Knjiženje u trgovačkoj knjizi vrši se na osnovu vjerodostojnih knjigovodstvenih isprava (fakture-računa, otpremnice, dostavnice, prijemnice, izdatnice, međuskladišnice, dnevnog izvještaja prometa na benzinskoj pumpnoj stanici, zapisnika, popisne liste, dokumenta o predispoziciji, povratu, otpisu, rashodu, promjeni cijena, i dr.).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II. VOĐENJE TRGOVAČKE KNJIGE ZA TRGOVINU NA VELIKO - OBRAZAC TKV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lastRenderedPageBreak/>
        <w:t>Član 10.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Trgovačke knjige za trgovinu na veliko - Obrazac TKV sadrži najmanje slјedeće kolone: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a) redni broj,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b) datum,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c) opis promjene,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d) zaduženje bez PDV-a,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e) razduženje bez PDV-a,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f) odobreni rabat.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11.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U trgovačkoj knjizi za trgovinu na veliko knjiženje nabavke i prodaje robe vrši se na slјedeći način: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a) u kolonu 1 upisuje se redni broj svakog pojedinačnog knjiženja;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b) u kolonu 2 se upisuje datum knjiženja poslovne promjene;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c) u kolonu 3 upisuje se naziv,broj i datum dokumenta o zaduženju i razduženju robe;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1) Pri knjiženju nabavke, odnosno zaduženja, pored podataka iz tačke c), upisuju se naziv i sjedište dobavlјača, broj kalkulacije, odnosno naziv, broj i datum internog dokumenta o zaduženju.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2) Pri knjiženju prodaje robe upisuje se naziv, broj i datum dokumenta o prodaji, te naziv i sjedište kupca.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3) Pri knjiženju drugih promjena (promjena cijene, otpis i sl.) upisuje se naziv, broj i datum dokumenta;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d) u kolonu 4 upisuje se prodajna vrijednost robe iz veleprodajne kalkulacije (prodajna vrijednost bez PDV-a), odnosno vrijednost robe po prodajnoj cijeni;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1) U kolonu 4 upisuju se i podaci o promjeni cijena, povratu robe, predispozicije, i drugim poslovnim događajima koji utiču na zaduženje prodajnog mjesta.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2) U ovu kolonu upisuje se i otprema robe vlastitim prodajnim objektima storno knjiženjem vrijednosti otpremlјene robe na osnovu odgovarajućeg internog dokumenta;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3) Knjiženje u slučaju promjene cijena vrši se na osnovu zapisnika o izmjeni cijena.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 xml:space="preserve">4) Na osnovu zapisnika o izmjeni cijena, odnosno odgovarajuće knjigovodstvene isprave, iznos kojim 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lastRenderedPageBreak/>
        <w:t>se uvećava vrijednost robe knjiži se kao nabavka, a u slučaju smanjenja vrijednosti robe vrši se storniranje iznosa u koloni zaduženja.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e) u kolonu 5 upisuje se vrijednost robe isporučene kupcima na osnovu računa, odnosno otpremnice. Razduženje se evidentira po prodajnoj vrijednosti iz računa ili drugog dokumenta o razduženju (bez PDV-a). Rabat odobren na računu ne ulazi u vrijednost razduženja.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1) U kolonu 5 upisuje se i vrijednost otpisa robe (kalo, rastur, kvar i lom) kao i manjka utvrđenog na zalihama, a na osnovu odgovarajuće knjigovodstvene isprave.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f) u kolonu 6 upisuje se iznos odobrenog rabata na računu kupca;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1) Naknadni rabati koji se ne odobravaju na računu ne evidentiraju se u TKV.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Razlika zbira kolone 4 i kolone 5 je vrijednost zaliha u prodajnom objektu ili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drugom prodajnom mjestu.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12.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Za nabavlјenu robu sastavlјa se kalkulacija cijena za trgovinu na veliko - Obrazac KCV, koja sadrži najmanje slijedeće podatke: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a) naziv i sjedište trgovca,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b) naziv i sjedište prodajnog objekta ili drugog prodajnog mjesta,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c) broj kalkulacije,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d) datum sačinjavanja kalkulacije,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e) naziv i sjedište dobavlјača,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f) naziv, broj i datum dokumenta po kome je nabavka izvršena,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g) redni broj,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h) trgovački naziv robe,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i) jedinicu mjere,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j) količinu,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k) fakturnu cijenu po jedinici mjere bez PDV-a,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l) fakturnu vrijednost bez PDV-a,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lastRenderedPageBreak/>
        <w:t>m) zavisne troškove bez PDV-a,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n) nabavnu cijenu po jedinici mjere bez PDV-a,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o) nabavnu vrijednost bez PDV-a,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p) stopu razlike u cijeni,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q) iznos razlike u cijeni,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r) prodajnu vrijednost proizvoda ili robe bez PDV-a,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s) prodajnu cijenu bez PDV-a.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Trgovac (odgovorno lice) je obavezan tačnost izrađene kalkulacije cijene ovjeriti svojim potpisom i pečatom.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(3) Kalkulacija cijena sačinjava se prije stavlјanja robe u promet.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(4) Trgovac koji stavlјa u promet vlastite proizvode prodajno mjesto zadužuje internim dokumentom koji sadrži najmanje naziv robe, jedinicu mjere, količinu, prodajnu cijenu po jedinici mjere bez PDV-a i prodajnu vrijednost bez PDV-a.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(5) Podaci navedeni u internom dokumentu o zaduženju moraju biti identični sa podacima iz isprave, odnosno potvrde o kvalitetu i usaglašenosti sa standardima, koja je izdata od strane nadležnog organa.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13.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U trgovačkoj knjizi za trgovinu na veliko vrši se sabiranje iznosa na svakoj strani knjige i tako dobijeni iznos prenosi na slјedeću stranu kao donos prethodne strane.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14.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Trgovac na veliko vrši popis robe saglasno propisima o računovodstvu i poreskim propisima.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Stanje utvrđeno popisom upoređuje se sa stanjem u trgovačkoj knjizi. Nastale razlike utvrđene popisom evidentiraju se u trgovačkoj knjizi. Vrijednost utvrđenog viška unosi se u kolonu zaduženja bez PDV-a, a vrijednost utvrđenog manjka u kolonu razduženja bez PDV-a.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15.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lastRenderedPageBreak/>
        <w:t>(1) Poslije izvršenih svih knjiženja za tekuću godinu zaklјučuje se trgovačka knjiga za trgovinu na veliko, a saldo se prenosi u narednu godinu kao početno stanje.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Zaklјučivanje trgovačke knjige za trgovinu na veliko ovjerava se potpisom odgovornog lica i pečatom.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16.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Trgovac na veliko koji u svom računovodstvu vodi ažurno sve podatke vezane za nabavku i prodaju robe i obavezne elemente kalkulacije cijena propisane članom 12. ovog pravilnika, nije obavezan voditi trgovačku knjigu na veliko ali je dužan u momentu inspekcijske kontrole za nabavlјenu robu predočiti propisane obavezne elemente kalkulacije cijene.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III - VOĐENJE TRGOVAČKE KNJIGE ZA TRGOVINU NA MALO - OBRAZAC TKM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17.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Trgovačke knjige za trgovinu na malo – Obrazac TKM sadrži najmanje slјedeće kolone: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a) redni broj,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b) datum,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c) opis promjene,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d) zaduženje,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e) razduženje.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18.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U trgovačkoj knjizi za trgovinu na malo knjiženje nabavke i prodaje robe vrši se na slјedeći način: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a) u kolonu 1 upisuje se redni broj svakog pojedinačnog knjiženja,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b) u kolonu 2 upisuje se datum knjiženja poslovne promjene,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c) u kolonu 3 upisuje se naziv broj i datum dokumenta o zaduženju, odnosno razduženju robe. Pri knjiženju nabavke robe pored ovih podataka upisuju se naziv i sjedište dobavlјača i broj kalkulacije cijena,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lastRenderedPageBreak/>
        <w:t>d) u kolonu 4 upisuje se ukupna vrijednost zaduženja robe po maloprodajnim cijenama sa ukalkulisanim PDV-om.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1) U kolonu 4 upisuju se i podaci o internom prenosu (predispoziciji) robe i jednog u drugi prodajni objekat, promjeni cijena, vraćanja robe i slično, a na osnovu odgovarajuće knjigovodstvene isprave.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2) Evidentiranje prenosa robe iz jednog u drugi prodajni objekat vrši se storno knjiženjem u koloni 4 za prodajni objekat iz kojeg se roba predisponira a za isti iznos se u koloni 4 vrši zaduženje prodajnog objekta u koji se roba predisponira.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3) Na osnovu sačinjenog zapisnika o izmjeni cijena za iznos kojim se uvećava vrijednost robe, vrši se knjiženje kao i pri nabavci robe, a u slučaju smanjenja vrijednosti robe, vrši se storniranje crvenim stornom.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e) u kolonu 5 upisuje se ukupan iznos dnevnog prometa na osnovu vjerodostojnih knjigovodstvenih isprava (iznos evidentiran na kontrolnoj traci, paragon - bloku ili drugom dokumentu o izvršenom prometu, odnosno razduženju).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1) U kolonu 5 upisuje se i maloprodajna vrijednost otpisa robe (kalo, rastur, kvar i lom), kao i manjka utvrđenog na zalihama, a na osnovu odgovarajuće knjigovodstvene isprave.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2) Razlika zbira kolone 4 i kolone 5 je vrijednost zaliha u maloprodajnom objektu ili drugom maloprodajnom mjestu.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19.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Za nabavlјenu robu sačinjava se kalkulacija cijena za trgovinu na malo-Obrazac KCM, koja sadrži najmanje slijedeće podatke: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a) naziv i sjedište trgovca,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b) naziv i sjedište prodajnog objekta ili drugog prodajnog mjesta (odjela, odjelјenja, etaže i dr.),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c) broj kalkulacije,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d) datum sačinjavanja kalkulacije,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e) naziv i sjedište dobavlјača, odnosno podatak da je roba isporučena iz sopstvenog skladišta,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f) naziv, broj i datum dokumenta po kome je nabavka izvršena, odnosno naziv, broj i datum internog dokumenta,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g) redni broj,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h) trgovački naziv robe,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i) jedinicu mjere,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lastRenderedPageBreak/>
        <w:br/>
        <w:t>j) količinu,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k) fakturnu cijenu po jedinici mjere bez PDV-a,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l) fakturnu vrijednost bez PDV-a,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m) zavisne troškove bez PDV-a,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n) nabavnu cijenu po jedinici mjere bez PDV-a,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o) nabavnu, odnosno sopstvenu veleprodajnu vrijednost bez PDV-a,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p) stopu razlike u cijeni,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q) iznos razlike u cijeni,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r) prodajnu vrijednost proizvoda ili robe bez PDV-a,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s) stopu PDV-a,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t) iznos PDV-a,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u) maloprodajnu vrijednost sa PDV-om i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v) maloprodajnu cijenu sa PDV-om.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Trgovac koji stavlјa u promet vlastite proizvode, maloprodajno mjesto zadužuje internim dokumentom koji sadrži najmanje trgovački naziv robe, jedinicu mjere, količinu, maloprodajnu cijenu po jedinici mjere i maloprodajnu vrijednost.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(3) Podaci navedeni u internom dokumentu o zaduženju moraju biti identični sa podacima iz isprave, odnosno potvrde o kvalitetu i usaglašenosti sa standardima koja je izdata od strane nadležnog organa.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(4) Trgovac koji nije PDV obveznik ne umanjuje nabavnu vrijednosti, kao i zavisne troškove za PDV (podaci pod k), l), m) i n). Ovi trgovci ne iskazuju podatke u alinejama s) i t), tako da su podaci u alinejama r) i u) identični (bez PDV-a). Takođe i maloprodajna cijena (pod v) ne sadržava PDV tog trgovca.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(5) Trgovac koji nije PDV obveznik ne iskazuje niti vrši ukalkulisavanje PDV-a.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(6) Odgovorno lice tačnost izrade kalkulacije cijena ovjerava potpisom i pečatom.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(7) Kalkulacija cijena sačinjava se prije stavlјanja robe u promet.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20.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lastRenderedPageBreak/>
        <w:t>U trgovačkoj knjizi vrši se sabiranje iznosa na svakoj strani knjige i tako dobiveni iznos prenosi na slјedeću stranu kao donos prethodne strane.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21.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Trgovac na malo popisuje robu saglasno propisima o računovodstvu i poreskim propisima.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Stanje utvrđeno popisom upoređuje se sa stanjem u trgovačkoj knjizi. Nastale razlike utvrđene popisom lice evidentira u trgovačkoj knjizi. Vrijednost utvrđenog viška unosi se u kolonu zaduženja, a vrijednost utvrđenog manjka u kolonu razduženja.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22.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Poslije izvršenih svih knjiženja za tekuću godinu zaklјučuje se trgovačka knjiga za trgovinu na malo, a saldo se prenosi u narednu godinu, kao početno stanje.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Zaklјučivanje trgovačke knjige za trgovinu na malo ovjerava se potpisom odgovornog lica i pečatom.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IV - VOĐENJE TRGOVAČKE KNJIGE ZA TRGOVAČKE USLUGE-OBRAZAC TKU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23.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Trgovačka knjiga za trgovačke usluge - Obrazac TKU sadrži najmanje slјedeće kolone: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a) redni broj,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b) datum knjiženja,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c) opis,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d) iznos naknade.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24.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U trgovačkoj knjizi za trgovačke usluge knjiženje se vrši na slјedeći način: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a) u kolonu 1 upisuje se redni broj svakog pojedinačnog knjiženja,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lastRenderedPageBreak/>
        <w:br/>
        <w:t>b) u kolonu 2 upisuje se datum knjiženja poslovne promjene,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c) u kolonu 3 upisuje se naziv, broj i datum dokumenta o izvršenoj trgovačkoj usluzi, te naziv i sjedište korisnika usluge,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d) u kolonu 4 upisuje se iznos ukupne vrednosti naknade izvršenih trgovačkih usluga sa obračunatim PDV-om za obveznike PDV-a, dok lica koja nisu PDV obveznici ne obračunavaju i ne iskazuju PDV.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Davaoci trgovačkih usluga čiji je predmet usluge skladištenje robe, dužni su da obezbijede evidenciju najmanje po vrsti - trgovačkom nazivu robe, jedinici mjere, količini i korisniku usluge, a koja se sačinjava na osnovu vjerodostojnih isprava o prijemu i kretanju robe.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(3) Davaoci usluge iznajmlјivanja nosača zvuka i slike, dužni su voditi posebnu evidenciju o robi koja služi pružanju usluga i to po vrsti (trgovačkom nazivu) i količni, kao i evidenciju o korisnicima usluga.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(4) Evidencija iz st. 2. i 3. ovog člana ne vodi se na Obrascu TKU.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25.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U trgovačkoj knjizi za trgovačke usluge vrši se sabiranje iznosa na svakoj strani knjige i tako dobijeni iznos prenosi na slјedeću stranu kao donos prethodne strane.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26.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Poslije izvršenih svih knjiženja za tekuću godinu zaklјučuje se trgovačka knjiga za trgovačke usluge.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Zaklјučena trgovačka knjiga za trgovačke usluge ovjerava se potpisom odgovornog lica i pečatom.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27.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Odnos između davaoca franšizinga i primaoca franšizinga uređuje se ugovorom o franšizi.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Ukoliko primalac franšizinga (trgovac) posluje u svoje ime i za svoj račun, dužan je da vodi trgovačku knjigu.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(3) Ako primalac franšizinga posluje u više poslovnih jedinica, trgovačka knjiga se vodi u sjedištu svake poslovne jedinice.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lastRenderedPageBreak/>
        <w:t>Član 28.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Komisionim uslugama u smislu ovog pravilnika podrazumijevaju se prodaja novih i upotreblјavanih pokretnih stvari (robe) u svoje ime, a za račun drugog lica (u dalјem tekstu: komitenta), uz obračun naknade za izvršenu trgovačku uslugu.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Trgovac koji obavlјa komisionu prodaju (u dalјem tekstu: komisionar) evidentira izvršene trgovinske - komisione usluge u Obrascu TKU na način propisan čl. 24, 25 i 26. ovog pravilnika.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(3) Komisionar - trgovac vodi i trgovačku knjigu prometa komisionom robom na Obrascu TKK.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(4) Trgovačka knjiga prometa komisionom robom - Obrazac TKK sadrži najmanje slijedeće kolone: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a) redni broj,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b) datum knjiženja,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c) opis,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d) zaduženje,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e) razduženje.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29.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Komisionar je dužan da prije stavlјanja robe u promet, preuzete od komitenta, izvrši evidentiranje na način propisan ovim pravilnikom.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Prijem robe u komisionu prodaju evidentira se u prijemnom - evidencionom listu komisione robe (Obrazac KP), na osnovu vjerodostojne dokumentacije o porijeklu robe, u dva primjerka, od kojih jedan zadržava komisionar, a drugi se uručuje komitentu.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(3) Pravna lica i preduzetnici u svojstvu komitenta, porijeklo robe komisionaru dokazuju otpremnicom ili drugim knjigovodstvenim dokumentom od kojih jedan primjerak zadržava komisionar, a fizičko lice u svojstvu komitenta prilaže kao dokaz o porijeklu robe pismenu izjavu ovjerenu kod nadležnog organa koja sadrži podatke: ime i prezime fizičkog lica, jedinstven matični broj i adresu, a za robu koju daje u komision - naziv robe i količinu, a za tehničku robu - podatke o modelu, proizvođaču i serijskom broju.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(4) Zaduženje robe primlјene u komisionu prodaju u Obrascu TKK vrši se na osnovu podataka iz Obrazaca KP, a razduženje robe evidentira se na osnovu dokumenata o prodaji robe.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(5) Povrat neprodate robe vraća se komitentu na osnovu dokumenta o povratu, a evidentira se u koloni 4 Obrasca TKK storno zaduženjem.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(6) Komisionar koji nije registrovani PDV obveznik ne popunjava kolonu 9 Obrasca K.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lastRenderedPageBreak/>
        <w:br/>
        <w:t>(7) Popunjeni Obrazac KP potpisuje komisionar i komitent.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30.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Od fizičkog lica u komisionu prodaju ne mogu se uzeti prehrambeni artikli, farmaceutski i kozmetički proizvodi, cigarete i alkoholna pića i predmeti od dragocijenih metala.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31.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Izmjene cijena robe mogu se vršiti na zahtjev komitenta ili po odluci komisionara.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Izmjena cijena po zahtjevu komitenta vrši se na osnovu zapisnika o izmjeni cijena u koji se pored podataka o komitentu unosi: naziv robe, jedinica mjere, količina robe koja se nalazi u komisionu u trenutku sačinjavanja zapisnika, cijena po kojoj je prethodno za tu robu izvršeno zaduženje komisiona, novoutvrđena cijena i vrijednost robe po novoutvrđenoj cijeni i iznos razlike, koja je rezultat promjene cijene.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(3) Zapisnik o promjeni cijena iz stava (3) ovog člana potpisuju komitent i komisionar.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(4) Ako su ukupni efekti promjene cijena negativni tada se vrši storno zaduženje komisionara u Obrascu TKK, a kada su efekti pozitivni iznos povećanja prodajne vrijednosti robe primlјene u komision, evidentira se kao zaduženje u Obrascu TKK.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(5) Izmjena cijena po odluci komisionara vrši se povećanjem ili smanjenjem komisione provizije, iznosa PDV-a i prodajne cijene robe sa PDV i provizijom, uz odgovarajuća knjiženja u TKK, a na osnovu zapisnika o promjeni cijena.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32.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U prodajnom objektu komisiona roba mora biti na posebnim policama, posebnom dijelu poslovnog prostora ili na drugi način odvojena ako se u istoj prostoriji prodaje i vlastita trgovačka roba komisionara.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33.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Komisionar vrši popis robe saglasno računovodstvenim i poreskim propisima.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Stanje utvrđeno popisom na kraju obračunskog perioda upoređuje se sa stanjem u Obrascu TKK, a utvrđeni višak unosi u kolonu zaduženja, a vrijednost utvrđenog manjka u kolonu razduženja.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lastRenderedPageBreak/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34.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Poslije izvršenih svih knjiženja za tekuću godinu vrši se zaklјučivanje TKK, a saldo se prenosi u narednu godinu, kao početno stanje.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Zaklјučena trgovačka knjiga prometa komisionom robom - Obrazac TKK ovjerava se potpisom odgovornog lica i pečatom.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V - PRINCIP IDENTIČNOSTI TRGOVAČKIH I KNJIGOVODSTVENIH EVIDENCIJA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35.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Ako trgovac svoje poslovne evidencije vodi sistemom dvojnog knjigovodstva, obavezan je periodično, a najmanje jedanput godišnje uskladiti trgovačku knjigu sa odgovarajućim kontima glavne knjige u knjigovodstvenoj evidenciji trgovca.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VI - ČUVANJE TRGOVAČKE KNJIGE I DOKUMENTACIJE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36.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Trgovačka knjiga čuva se najmanje deset godina po isteku poslovne godine, a dokumentacija na osnovu koje su vršena knjiženja u trgovačkoj knjizi najmanje pet godina po isteku poslovne godine na koju se ta dokumentacija odnosi.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VII - PRELAZNE I ZAVRŠNE ODREDBE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37.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Danom početka primjene ovog pravilnika trgovci su dužni da zaklјuče postojeće trgovačke evidencije i saldo zaduženja prenesu kao početno stanje.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Trgovci koji nemaju obezbijeđene podatke propisane ovim pravilnikom (trgovački naziv robe, jedinica mjere, količina i cijena po jedinici mjere i dr.) dužni su da na dan početka primjene ovog pravilnika, popišu robu tako da se ti podaci obezbijede.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lastRenderedPageBreak/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38.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Danom početka primjene ovog pravilnika, prestaje da važi Pravilnik o obliku, sadržaju i načinu vođenja trgovačke knjige ("Službene novine Federacije BiH", broj. 28/06).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000000"/>
          <w:sz w:val="20"/>
          <w:lang w:eastAsia="hr-BA"/>
        </w:rPr>
        <w:t>Član 39.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Ovaj pravilnik stupa na snagu osmog dana od dana objavlјivanja u "Službenim novinama Federacije BiH", a počet će se primjenjivati od 1. 1. 2016. godine.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Broj 01-02-1278/15 Novembra 2015. godine Mostar</w:t>
      </w:r>
    </w:p>
    <w:p w:rsidR="002A6DA0" w:rsidRPr="002A6DA0" w:rsidRDefault="002A6DA0" w:rsidP="002A6DA0">
      <w:pPr>
        <w:spacing w:after="150" w:line="279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Ministar</w:t>
      </w:r>
      <w:r w:rsidRPr="002A6DA0">
        <w:rPr>
          <w:rFonts w:ascii="Segoe UI" w:eastAsia="Times New Roman" w:hAnsi="Segoe UI" w:cs="Segoe UI"/>
          <w:color w:val="000000"/>
          <w:sz w:val="20"/>
          <w:lang w:eastAsia="hr-BA"/>
        </w:rPr>
        <w:t> </w:t>
      </w:r>
      <w:r w:rsidRPr="002A6D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Zlatan Vujanović</w:t>
      </w:r>
      <w:r w:rsidRPr="002A6DA0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, s. r.</w:t>
      </w:r>
    </w:p>
    <w:p w:rsidR="002A6DA0" w:rsidRPr="002A6DA0" w:rsidRDefault="002A6DA0" w:rsidP="002A6DA0">
      <w:pPr>
        <w:shd w:val="clear" w:color="auto" w:fill="7C858E"/>
        <w:spacing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FFFFFF"/>
          <w:sz w:val="33"/>
          <w:szCs w:val="33"/>
          <w:lang w:eastAsia="hr-BA"/>
        </w:rPr>
        <w:t>Hvala što ste naš pretplatnik. Koristite pogodnosti koje dobijate pretplatom.</w:t>
      </w:r>
    </w:p>
    <w:p w:rsidR="002A6DA0" w:rsidRPr="002A6DA0" w:rsidRDefault="002A6DA0" w:rsidP="002A6DA0">
      <w:pPr>
        <w:shd w:val="clear" w:color="auto" w:fill="62707F"/>
        <w:spacing w:before="300" w:after="150" w:line="390" w:lineRule="atLeast"/>
        <w:outlineLvl w:val="1"/>
        <w:rPr>
          <w:rFonts w:ascii="inherit" w:eastAsia="Times New Roman" w:hAnsi="inherit" w:cs="Segoe UI"/>
          <w:color w:val="EEEEEE"/>
          <w:sz w:val="32"/>
          <w:szCs w:val="32"/>
          <w:lang w:eastAsia="hr-BA"/>
        </w:rPr>
      </w:pPr>
      <w:r w:rsidRPr="002A6DA0">
        <w:rPr>
          <w:rFonts w:ascii="inherit" w:eastAsia="Times New Roman" w:hAnsi="inherit" w:cs="Segoe UI"/>
          <w:color w:val="EEEEEE"/>
          <w:sz w:val="32"/>
          <w:szCs w:val="32"/>
          <w:lang w:eastAsia="hr-BA"/>
        </w:rPr>
        <w:t>O nama</w:t>
      </w:r>
    </w:p>
    <w:p w:rsidR="002A6DA0" w:rsidRPr="002A6DA0" w:rsidRDefault="002A6DA0" w:rsidP="002A6DA0">
      <w:pPr>
        <w:shd w:val="clear" w:color="auto" w:fill="62707F"/>
        <w:spacing w:after="100" w:afterAutospacing="1" w:line="279" w:lineRule="atLeast"/>
        <w:rPr>
          <w:rFonts w:ascii="Segoe UI" w:eastAsia="Times New Roman" w:hAnsi="Segoe UI" w:cs="Segoe UI"/>
          <w:color w:val="EEEEEE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EEEEEE"/>
          <w:sz w:val="20"/>
          <w:szCs w:val="20"/>
          <w:lang w:eastAsia="hr-BA"/>
        </w:rPr>
        <w:t>Javno preduzeće Novinsko-izdavačka organizacija SLUŽBENI LIST BOSNE I HERCEGOVINE. Sva prava pridržana. 2014</w:t>
      </w:r>
    </w:p>
    <w:p w:rsidR="002A6DA0" w:rsidRPr="002A6DA0" w:rsidRDefault="002A6DA0" w:rsidP="002A6DA0">
      <w:pPr>
        <w:shd w:val="clear" w:color="auto" w:fill="62707F"/>
        <w:spacing w:before="300" w:after="150" w:line="390" w:lineRule="atLeast"/>
        <w:outlineLvl w:val="1"/>
        <w:rPr>
          <w:rFonts w:ascii="inherit" w:eastAsia="Times New Roman" w:hAnsi="inherit" w:cs="Segoe UI"/>
          <w:color w:val="EEEEEE"/>
          <w:sz w:val="32"/>
          <w:szCs w:val="32"/>
          <w:lang w:eastAsia="hr-BA"/>
        </w:rPr>
      </w:pPr>
      <w:r w:rsidRPr="002A6DA0">
        <w:rPr>
          <w:rFonts w:ascii="inherit" w:eastAsia="Times New Roman" w:hAnsi="inherit" w:cs="Segoe UI"/>
          <w:color w:val="EEEEEE"/>
          <w:sz w:val="32"/>
          <w:szCs w:val="32"/>
          <w:lang w:eastAsia="hr-BA"/>
        </w:rPr>
        <w:t>Adresa</w:t>
      </w:r>
    </w:p>
    <w:p w:rsidR="002A6DA0" w:rsidRPr="002A6DA0" w:rsidRDefault="002A6DA0" w:rsidP="002A6DA0">
      <w:pPr>
        <w:shd w:val="clear" w:color="auto" w:fill="62707F"/>
        <w:spacing w:after="0" w:line="240" w:lineRule="auto"/>
        <w:rPr>
          <w:rFonts w:ascii="Segoe UI" w:eastAsia="Times New Roman" w:hAnsi="Segoe UI" w:cs="Segoe UI"/>
          <w:color w:val="EEEEEE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color w:val="EEEEEE"/>
          <w:sz w:val="20"/>
          <w:szCs w:val="20"/>
          <w:lang w:eastAsia="hr-BA"/>
        </w:rPr>
        <w:t>Džemala Bijedića 39/III</w:t>
      </w:r>
      <w:r w:rsidRPr="002A6DA0">
        <w:rPr>
          <w:rFonts w:ascii="Segoe UI" w:eastAsia="Times New Roman" w:hAnsi="Segoe UI" w:cs="Segoe UI"/>
          <w:color w:val="EEEEEE"/>
          <w:sz w:val="20"/>
          <w:szCs w:val="20"/>
          <w:lang w:eastAsia="hr-BA"/>
        </w:rPr>
        <w:br/>
        <w:t>71000 Sarajevo</w:t>
      </w:r>
      <w:r w:rsidRPr="002A6DA0">
        <w:rPr>
          <w:rFonts w:ascii="Segoe UI" w:eastAsia="Times New Roman" w:hAnsi="Segoe UI" w:cs="Segoe UI"/>
          <w:color w:val="EEEEEE"/>
          <w:sz w:val="20"/>
          <w:szCs w:val="20"/>
          <w:lang w:eastAsia="hr-BA"/>
        </w:rPr>
        <w:br/>
      </w:r>
      <w:r w:rsidRPr="002A6DA0">
        <w:rPr>
          <w:rFonts w:ascii="Segoe UI" w:eastAsia="Times New Roman" w:hAnsi="Segoe UI" w:cs="Segoe UI"/>
          <w:color w:val="EEEEEE"/>
          <w:sz w:val="20"/>
          <w:szCs w:val="20"/>
          <w:lang w:eastAsia="hr-BA"/>
        </w:rPr>
        <w:lastRenderedPageBreak/>
        <w:t>Bosna i Hercegovina</w:t>
      </w:r>
      <w:r w:rsidRPr="002A6DA0">
        <w:rPr>
          <w:rFonts w:ascii="Segoe UI" w:eastAsia="Times New Roman" w:hAnsi="Segoe UI" w:cs="Segoe UI"/>
          <w:color w:val="EEEEEE"/>
          <w:sz w:val="20"/>
          <w:szCs w:val="20"/>
          <w:lang w:eastAsia="hr-BA"/>
        </w:rPr>
        <w:br/>
        <w:t>Email:</w:t>
      </w:r>
      <w:r w:rsidRPr="002A6DA0">
        <w:rPr>
          <w:rFonts w:ascii="Segoe UI" w:eastAsia="Times New Roman" w:hAnsi="Segoe UI" w:cs="Segoe UI"/>
          <w:color w:val="EEEEEE"/>
          <w:sz w:val="20"/>
          <w:lang w:eastAsia="hr-BA"/>
        </w:rPr>
        <w:t> </w:t>
      </w:r>
      <w:hyperlink r:id="rId5" w:history="1">
        <w:r w:rsidRPr="002A6DA0">
          <w:rPr>
            <w:rFonts w:ascii="Segoe UI" w:eastAsia="Times New Roman" w:hAnsi="Segoe UI" w:cs="Segoe UI"/>
            <w:color w:val="15B1F3"/>
            <w:sz w:val="20"/>
            <w:u w:val="single"/>
            <w:lang w:eastAsia="hr-BA"/>
          </w:rPr>
          <w:t>sllist@sllist.ba</w:t>
        </w:r>
      </w:hyperlink>
    </w:p>
    <w:p w:rsidR="002A6DA0" w:rsidRPr="002A6DA0" w:rsidRDefault="002A6DA0" w:rsidP="002A6DA0">
      <w:pPr>
        <w:shd w:val="clear" w:color="auto" w:fill="62707F"/>
        <w:spacing w:before="300" w:after="150" w:line="390" w:lineRule="atLeast"/>
        <w:outlineLvl w:val="1"/>
        <w:rPr>
          <w:rFonts w:ascii="inherit" w:eastAsia="Times New Roman" w:hAnsi="inherit" w:cs="Segoe UI"/>
          <w:color w:val="EEEEEE"/>
          <w:sz w:val="32"/>
          <w:szCs w:val="32"/>
          <w:lang w:eastAsia="hr-BA"/>
        </w:rPr>
      </w:pPr>
      <w:r w:rsidRPr="002A6DA0">
        <w:rPr>
          <w:rFonts w:ascii="inherit" w:eastAsia="Times New Roman" w:hAnsi="inherit" w:cs="Segoe UI"/>
          <w:color w:val="EEEEEE"/>
          <w:sz w:val="32"/>
          <w:szCs w:val="32"/>
          <w:lang w:eastAsia="hr-BA"/>
        </w:rPr>
        <w:t>Kontakti</w:t>
      </w:r>
    </w:p>
    <w:p w:rsidR="002A6DA0" w:rsidRPr="002A6DA0" w:rsidRDefault="002A6DA0" w:rsidP="002A6DA0">
      <w:pPr>
        <w:shd w:val="clear" w:color="auto" w:fill="62707F"/>
        <w:spacing w:after="0" w:line="279" w:lineRule="atLeast"/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FFFFFF"/>
          <w:sz w:val="20"/>
          <w:lang w:eastAsia="hr-BA"/>
        </w:rPr>
        <w:t>Centrala</w:t>
      </w:r>
      <w:r w:rsidRPr="002A6DA0"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  <w:br/>
        <w:t>Tel: 033/722-030</w:t>
      </w:r>
      <w:hyperlink r:id="rId6" w:history="1">
        <w:r w:rsidRPr="002A6DA0">
          <w:rPr>
            <w:rFonts w:ascii="Segoe UI" w:eastAsia="Times New Roman" w:hAnsi="Segoe UI" w:cs="Segoe UI"/>
            <w:color w:val="15B1F3"/>
            <w:sz w:val="20"/>
            <w:u w:val="single"/>
            <w:lang w:eastAsia="hr-BA"/>
          </w:rPr>
          <w:t>Email</w:t>
        </w:r>
      </w:hyperlink>
    </w:p>
    <w:p w:rsidR="002A6DA0" w:rsidRPr="002A6DA0" w:rsidRDefault="002A6DA0" w:rsidP="002A6DA0">
      <w:pPr>
        <w:shd w:val="clear" w:color="auto" w:fill="62707F"/>
        <w:spacing w:after="0" w:line="279" w:lineRule="atLeast"/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FFFFFF"/>
          <w:sz w:val="20"/>
          <w:lang w:eastAsia="hr-BA"/>
        </w:rPr>
        <w:t>Uredništvo</w:t>
      </w:r>
      <w:r w:rsidRPr="002A6DA0"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  <w:br/>
        <w:t>Tel: 033/722-038</w:t>
      </w:r>
      <w:hyperlink r:id="rId7" w:history="1">
        <w:r w:rsidRPr="002A6DA0">
          <w:rPr>
            <w:rFonts w:ascii="Segoe UI" w:eastAsia="Times New Roman" w:hAnsi="Segoe UI" w:cs="Segoe UI"/>
            <w:color w:val="15B1F3"/>
            <w:sz w:val="20"/>
            <w:u w:val="single"/>
            <w:lang w:eastAsia="hr-BA"/>
          </w:rPr>
          <w:t>Email</w:t>
        </w:r>
      </w:hyperlink>
    </w:p>
    <w:p w:rsidR="002A6DA0" w:rsidRPr="002A6DA0" w:rsidRDefault="002A6DA0" w:rsidP="002A6DA0">
      <w:pPr>
        <w:shd w:val="clear" w:color="auto" w:fill="62707F"/>
        <w:spacing w:after="0" w:line="279" w:lineRule="atLeast"/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FFFFFF"/>
          <w:sz w:val="20"/>
          <w:lang w:eastAsia="hr-BA"/>
        </w:rPr>
        <w:t>Pravna služba</w:t>
      </w:r>
      <w:r w:rsidRPr="002A6DA0"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  <w:br/>
        <w:t>Tel: 033/722-051</w:t>
      </w:r>
      <w:hyperlink r:id="rId8" w:history="1">
        <w:r w:rsidRPr="002A6DA0">
          <w:rPr>
            <w:rFonts w:ascii="Segoe UI" w:eastAsia="Times New Roman" w:hAnsi="Segoe UI" w:cs="Segoe UI"/>
            <w:color w:val="15B1F3"/>
            <w:sz w:val="20"/>
            <w:u w:val="single"/>
            <w:lang w:eastAsia="hr-BA"/>
          </w:rPr>
          <w:t>Email</w:t>
        </w:r>
      </w:hyperlink>
    </w:p>
    <w:p w:rsidR="002A6DA0" w:rsidRPr="002A6DA0" w:rsidRDefault="002A6DA0" w:rsidP="002A6DA0">
      <w:pPr>
        <w:shd w:val="clear" w:color="auto" w:fill="62707F"/>
        <w:spacing w:after="0" w:line="279" w:lineRule="atLeast"/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FFFFFF"/>
          <w:sz w:val="20"/>
          <w:lang w:eastAsia="hr-BA"/>
        </w:rPr>
        <w:t>Računovodstvo</w:t>
      </w:r>
      <w:r w:rsidRPr="002A6DA0"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  <w:br/>
        <w:t>Tel: 033/722-045, Fax: 033/722-046</w:t>
      </w:r>
      <w:hyperlink r:id="rId9" w:history="1">
        <w:r w:rsidRPr="002A6DA0">
          <w:rPr>
            <w:rFonts w:ascii="Segoe UI" w:eastAsia="Times New Roman" w:hAnsi="Segoe UI" w:cs="Segoe UI"/>
            <w:color w:val="15B1F3"/>
            <w:sz w:val="20"/>
            <w:u w:val="single"/>
            <w:lang w:eastAsia="hr-BA"/>
          </w:rPr>
          <w:t>Email</w:t>
        </w:r>
      </w:hyperlink>
    </w:p>
    <w:p w:rsidR="002A6DA0" w:rsidRPr="002A6DA0" w:rsidRDefault="002A6DA0" w:rsidP="002A6DA0">
      <w:pPr>
        <w:shd w:val="clear" w:color="auto" w:fill="62707F"/>
        <w:spacing w:after="0" w:line="279" w:lineRule="atLeast"/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FFFFFF"/>
          <w:sz w:val="20"/>
          <w:lang w:eastAsia="hr-BA"/>
        </w:rPr>
        <w:t>Pretplata</w:t>
      </w:r>
      <w:r w:rsidRPr="002A6DA0"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  <w:br/>
        <w:t>Tel: 033/722-054</w:t>
      </w:r>
      <w:hyperlink r:id="rId10" w:history="1">
        <w:r w:rsidRPr="002A6DA0">
          <w:rPr>
            <w:rFonts w:ascii="Segoe UI" w:eastAsia="Times New Roman" w:hAnsi="Segoe UI" w:cs="Segoe UI"/>
            <w:color w:val="15B1F3"/>
            <w:sz w:val="20"/>
            <w:u w:val="single"/>
            <w:lang w:eastAsia="hr-BA"/>
          </w:rPr>
          <w:t>Email</w:t>
        </w:r>
      </w:hyperlink>
    </w:p>
    <w:p w:rsidR="002A6DA0" w:rsidRPr="002A6DA0" w:rsidRDefault="002A6DA0" w:rsidP="002A6DA0">
      <w:pPr>
        <w:shd w:val="clear" w:color="auto" w:fill="62707F"/>
        <w:spacing w:after="0" w:line="279" w:lineRule="atLeast"/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FFFFFF"/>
          <w:sz w:val="20"/>
          <w:lang w:eastAsia="hr-BA"/>
        </w:rPr>
        <w:t>Ekspedit</w:t>
      </w:r>
      <w:r w:rsidRPr="002A6DA0"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  <w:br/>
        <w:t>Tel: 033/722-041</w:t>
      </w:r>
      <w:hyperlink r:id="rId11" w:history="1">
        <w:r w:rsidRPr="002A6DA0">
          <w:rPr>
            <w:rFonts w:ascii="Segoe UI" w:eastAsia="Times New Roman" w:hAnsi="Segoe UI" w:cs="Segoe UI"/>
            <w:color w:val="15B1F3"/>
            <w:sz w:val="20"/>
            <w:u w:val="single"/>
            <w:lang w:eastAsia="hr-BA"/>
          </w:rPr>
          <w:t>Email</w:t>
        </w:r>
      </w:hyperlink>
    </w:p>
    <w:p w:rsidR="002A6DA0" w:rsidRPr="002A6DA0" w:rsidRDefault="002A6DA0" w:rsidP="002A6DA0">
      <w:pPr>
        <w:shd w:val="clear" w:color="auto" w:fill="62707F"/>
        <w:spacing w:after="0" w:line="279" w:lineRule="atLeast"/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FFFFFF"/>
          <w:sz w:val="20"/>
          <w:lang w:eastAsia="hr-BA"/>
        </w:rPr>
        <w:t>Prodaja</w:t>
      </w:r>
      <w:r w:rsidRPr="002A6DA0"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  <w:br/>
        <w:t>Tel: 033/722-079</w:t>
      </w:r>
      <w:hyperlink r:id="rId12" w:history="1">
        <w:r w:rsidRPr="002A6DA0">
          <w:rPr>
            <w:rFonts w:ascii="Segoe UI" w:eastAsia="Times New Roman" w:hAnsi="Segoe UI" w:cs="Segoe UI"/>
            <w:color w:val="15B1F3"/>
            <w:sz w:val="20"/>
            <w:u w:val="single"/>
            <w:lang w:eastAsia="hr-BA"/>
          </w:rPr>
          <w:t>Email</w:t>
        </w:r>
      </w:hyperlink>
    </w:p>
    <w:p w:rsidR="002A6DA0" w:rsidRPr="002A6DA0" w:rsidRDefault="002A6DA0" w:rsidP="002A6DA0">
      <w:pPr>
        <w:shd w:val="clear" w:color="auto" w:fill="62707F"/>
        <w:spacing w:after="0" w:line="279" w:lineRule="atLeast"/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FFFFFF"/>
          <w:sz w:val="20"/>
          <w:lang w:eastAsia="hr-BA"/>
        </w:rPr>
        <w:t>Oglasni odjel</w:t>
      </w:r>
      <w:r w:rsidRPr="002A6DA0"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  <w:br/>
        <w:t>Tel: 033/722-049 i 033/722-050, Fax: 033/722-074</w:t>
      </w:r>
      <w:hyperlink r:id="rId13" w:history="1">
        <w:r w:rsidRPr="002A6DA0">
          <w:rPr>
            <w:rFonts w:ascii="Segoe UI" w:eastAsia="Times New Roman" w:hAnsi="Segoe UI" w:cs="Segoe UI"/>
            <w:color w:val="15B1F3"/>
            <w:sz w:val="20"/>
            <w:u w:val="single"/>
            <w:lang w:eastAsia="hr-BA"/>
          </w:rPr>
          <w:t>Email</w:t>
        </w:r>
      </w:hyperlink>
    </w:p>
    <w:p w:rsidR="002A6DA0" w:rsidRPr="002A6DA0" w:rsidRDefault="002A6DA0" w:rsidP="002A6DA0">
      <w:pPr>
        <w:shd w:val="clear" w:color="auto" w:fill="62707F"/>
        <w:spacing w:after="0" w:line="279" w:lineRule="atLeast"/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FFFFFF"/>
          <w:sz w:val="20"/>
          <w:lang w:eastAsia="hr-BA"/>
        </w:rPr>
        <w:t>Tehnički sekretar</w:t>
      </w:r>
      <w:r w:rsidRPr="002A6DA0"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  <w:br/>
        <w:t>Tel: 033/722-061, Fax: 033/722-064</w:t>
      </w:r>
    </w:p>
    <w:p w:rsidR="002A6DA0" w:rsidRPr="002A6DA0" w:rsidRDefault="002A6DA0" w:rsidP="002A6DA0">
      <w:pPr>
        <w:shd w:val="clear" w:color="auto" w:fill="62707F"/>
        <w:spacing w:after="0" w:line="279" w:lineRule="atLeast"/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FFFFFF"/>
          <w:sz w:val="20"/>
          <w:lang w:eastAsia="hr-BA"/>
        </w:rPr>
        <w:t>Ured direktora</w:t>
      </w:r>
      <w:r w:rsidRPr="002A6DA0"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  <w:br/>
        <w:t>Tel: 033/722-061</w:t>
      </w:r>
    </w:p>
    <w:p w:rsidR="002A6DA0" w:rsidRPr="002A6DA0" w:rsidRDefault="002A6DA0" w:rsidP="002A6DA0">
      <w:pPr>
        <w:shd w:val="clear" w:color="auto" w:fill="62707F"/>
        <w:spacing w:after="0" w:line="279" w:lineRule="atLeast"/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</w:pPr>
      <w:r w:rsidRPr="002A6DA0">
        <w:rPr>
          <w:rFonts w:ascii="Segoe UI" w:eastAsia="Times New Roman" w:hAnsi="Segoe UI" w:cs="Segoe UI"/>
          <w:b/>
          <w:bCs/>
          <w:color w:val="FFFFFF"/>
          <w:sz w:val="20"/>
          <w:lang w:eastAsia="hr-BA"/>
        </w:rPr>
        <w:t>Komercijala</w:t>
      </w:r>
      <w:r w:rsidRPr="002A6DA0">
        <w:rPr>
          <w:rFonts w:ascii="Segoe UI" w:eastAsia="Times New Roman" w:hAnsi="Segoe UI" w:cs="Segoe UI"/>
          <w:color w:val="FFFFFF"/>
          <w:sz w:val="20"/>
          <w:szCs w:val="20"/>
          <w:lang w:eastAsia="hr-BA"/>
        </w:rPr>
        <w:br/>
        <w:t>Tel: 033/722-042</w:t>
      </w:r>
    </w:p>
    <w:p w:rsidR="002A6DA0" w:rsidRPr="002A6DA0" w:rsidRDefault="002A6DA0" w:rsidP="002A6DA0">
      <w:pPr>
        <w:shd w:val="clear" w:color="auto" w:fill="4A5866"/>
        <w:spacing w:before="105" w:after="0" w:line="240" w:lineRule="auto"/>
        <w:rPr>
          <w:rFonts w:ascii="Segoe UI" w:eastAsia="Times New Roman" w:hAnsi="Segoe UI" w:cs="Segoe UI"/>
          <w:color w:val="BBBBBB"/>
          <w:sz w:val="18"/>
          <w:szCs w:val="18"/>
          <w:lang w:eastAsia="hr-BA"/>
        </w:rPr>
      </w:pPr>
      <w:r w:rsidRPr="002A6DA0">
        <w:rPr>
          <w:rFonts w:ascii="Segoe UI" w:eastAsia="Times New Roman" w:hAnsi="Segoe UI" w:cs="Segoe UI"/>
          <w:color w:val="BBBBBB"/>
          <w:sz w:val="18"/>
          <w:lang w:eastAsia="hr-BA"/>
        </w:rPr>
        <w:t>2014 © JP NIO Službeni list Bosne i Hercegovine. Sva Prava Pridržana.</w:t>
      </w:r>
    </w:p>
    <w:p w:rsidR="002A6DA0" w:rsidRPr="002A6DA0" w:rsidRDefault="002A6DA0" w:rsidP="002A6DA0">
      <w:pPr>
        <w:spacing w:after="0" w:line="279" w:lineRule="atLeast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>
        <w:rPr>
          <w:rFonts w:ascii="Segoe UI" w:eastAsia="Times New Roman" w:hAnsi="Segoe UI" w:cs="Segoe UI"/>
          <w:noProof/>
          <w:color w:val="000000"/>
          <w:sz w:val="20"/>
          <w:szCs w:val="20"/>
          <w:lang w:eastAsia="hr-BA"/>
        </w:rPr>
        <w:drawing>
          <wp:inline distT="0" distB="0" distL="0" distR="0">
            <wp:extent cx="457200" cy="457200"/>
            <wp:effectExtent l="19050" t="0" r="0" b="0"/>
            <wp:docPr id="2" name="Picture 2" descr="http://www.sluzbenilist.ba/content/fe/img/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luzbenilist.ba/content/fe/img/u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3E6" w:rsidRDefault="002A6DA0"/>
    <w:sectPr w:rsidR="00F463E6" w:rsidSect="001D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7E9F"/>
    <w:multiLevelType w:val="multilevel"/>
    <w:tmpl w:val="B944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95BDA"/>
    <w:multiLevelType w:val="multilevel"/>
    <w:tmpl w:val="233C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DA0"/>
    <w:rsid w:val="001D4874"/>
    <w:rsid w:val="002A6DA0"/>
    <w:rsid w:val="002E49C5"/>
    <w:rsid w:val="00FA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874"/>
  </w:style>
  <w:style w:type="paragraph" w:styleId="Heading1">
    <w:name w:val="heading 1"/>
    <w:basedOn w:val="Normal"/>
    <w:link w:val="Heading1Char"/>
    <w:uiPriority w:val="9"/>
    <w:qFormat/>
    <w:rsid w:val="002A6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BA"/>
    </w:rPr>
  </w:style>
  <w:style w:type="paragraph" w:styleId="Heading2">
    <w:name w:val="heading 2"/>
    <w:basedOn w:val="Normal"/>
    <w:link w:val="Heading2Char"/>
    <w:uiPriority w:val="9"/>
    <w:qFormat/>
    <w:rsid w:val="002A6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DA0"/>
    <w:rPr>
      <w:rFonts w:ascii="Times New Roman" w:eastAsia="Times New Roman" w:hAnsi="Times New Roman" w:cs="Times New Roman"/>
      <w:b/>
      <w:bCs/>
      <w:kern w:val="36"/>
      <w:sz w:val="48"/>
      <w:szCs w:val="48"/>
      <w:lang w:eastAsia="hr-BA"/>
    </w:rPr>
  </w:style>
  <w:style w:type="character" w:customStyle="1" w:styleId="Heading2Char">
    <w:name w:val="Heading 2 Char"/>
    <w:basedOn w:val="DefaultParagraphFont"/>
    <w:link w:val="Heading2"/>
    <w:uiPriority w:val="9"/>
    <w:rsid w:val="002A6DA0"/>
    <w:rPr>
      <w:rFonts w:ascii="Times New Roman" w:eastAsia="Times New Roman" w:hAnsi="Times New Roman" w:cs="Times New Roman"/>
      <w:b/>
      <w:bCs/>
      <w:sz w:val="36"/>
      <w:szCs w:val="36"/>
      <w:lang w:eastAsia="hr-BA"/>
    </w:rPr>
  </w:style>
  <w:style w:type="character" w:styleId="Hyperlink">
    <w:name w:val="Hyperlink"/>
    <w:basedOn w:val="DefaultParagraphFont"/>
    <w:uiPriority w:val="99"/>
    <w:semiHidden/>
    <w:unhideWhenUsed/>
    <w:rsid w:val="002A6DA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A6DA0"/>
  </w:style>
  <w:style w:type="paragraph" w:customStyle="1" w:styleId="text-center">
    <w:name w:val="text-center"/>
    <w:basedOn w:val="Normal"/>
    <w:rsid w:val="002A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styleId="Strong">
    <w:name w:val="Strong"/>
    <w:basedOn w:val="DefaultParagraphFont"/>
    <w:uiPriority w:val="22"/>
    <w:qFormat/>
    <w:rsid w:val="002A6DA0"/>
    <w:rPr>
      <w:b/>
      <w:bCs/>
    </w:rPr>
  </w:style>
  <w:style w:type="paragraph" w:customStyle="1" w:styleId="margin-bottom-30">
    <w:name w:val="margin-bottom-30"/>
    <w:basedOn w:val="Normal"/>
    <w:rsid w:val="002A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A6DA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r-BA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6DA0"/>
    <w:rPr>
      <w:rFonts w:ascii="Times New Roman" w:eastAsia="Times New Roman" w:hAnsi="Times New Roman" w:cs="Times New Roman"/>
      <w:i/>
      <w:iCs/>
      <w:sz w:val="24"/>
      <w:szCs w:val="24"/>
      <w:lang w:eastAsia="hr-BA"/>
    </w:rPr>
  </w:style>
  <w:style w:type="paragraph" w:styleId="NormalWeb">
    <w:name w:val="Normal (Web)"/>
    <w:basedOn w:val="Normal"/>
    <w:uiPriority w:val="99"/>
    <w:semiHidden/>
    <w:unhideWhenUsed/>
    <w:rsid w:val="002A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customStyle="1" w:styleId="margin-right-10">
    <w:name w:val="margin-right-10"/>
    <w:basedOn w:val="DefaultParagraphFont"/>
    <w:rsid w:val="002A6DA0"/>
  </w:style>
  <w:style w:type="paragraph" w:styleId="BalloonText">
    <w:name w:val="Balloon Text"/>
    <w:basedOn w:val="Normal"/>
    <w:link w:val="BalloonTextChar"/>
    <w:uiPriority w:val="99"/>
    <w:semiHidden/>
    <w:unhideWhenUsed/>
    <w:rsid w:val="002A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4717">
                  <w:marLeft w:val="0"/>
                  <w:marRight w:val="0"/>
                  <w:marTop w:val="0"/>
                  <w:marBottom w:val="0"/>
                  <w:divBdr>
                    <w:top w:val="none" w:sz="0" w:space="0" w:color="E7E7E7"/>
                    <w:left w:val="none" w:sz="0" w:space="0" w:color="E7E7E7"/>
                    <w:bottom w:val="none" w:sz="0" w:space="0" w:color="E7E7E7"/>
                    <w:right w:val="none" w:sz="0" w:space="0" w:color="E7E7E7"/>
                  </w:divBdr>
                </w:div>
              </w:divsChild>
            </w:div>
          </w:divsChild>
        </w:div>
        <w:div w:id="5331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0258">
              <w:marLeft w:val="-225"/>
              <w:marRight w:val="-225"/>
              <w:marTop w:val="0"/>
              <w:marBottom w:val="0"/>
              <w:divBdr>
                <w:top w:val="single" w:sz="6" w:space="0" w:color="F5F5F5"/>
                <w:left w:val="none" w:sz="0" w:space="0" w:color="auto"/>
                <w:bottom w:val="single" w:sz="6" w:space="0" w:color="F5F5F5"/>
                <w:right w:val="none" w:sz="0" w:space="0" w:color="auto"/>
              </w:divBdr>
              <w:divsChild>
                <w:div w:id="10772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993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93240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3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91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6398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6498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05238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11845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8849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  <w:div w:id="7256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49422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79876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5519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06090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63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1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llist.ba" TargetMode="External"/><Relationship Id="rId13" Type="http://schemas.openxmlformats.org/officeDocument/2006/relationships/hyperlink" Target="mailto:oglasi@sllis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nistvo@sllist.ba" TargetMode="External"/><Relationship Id="rId12" Type="http://schemas.openxmlformats.org/officeDocument/2006/relationships/hyperlink" Target="mailto:info@sllist.b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sllist.ba" TargetMode="External"/><Relationship Id="rId11" Type="http://schemas.openxmlformats.org/officeDocument/2006/relationships/hyperlink" Target="mailto:info@sllist.ba" TargetMode="External"/><Relationship Id="rId5" Type="http://schemas.openxmlformats.org/officeDocument/2006/relationships/hyperlink" Target="mailto:sllist@sllist.ba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retplata@sllist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cunovodstvo@sllist.ba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3625</Words>
  <Characters>20663</Characters>
  <Application>Microsoft Office Word</Application>
  <DocSecurity>0</DocSecurity>
  <Lines>172</Lines>
  <Paragraphs>48</Paragraphs>
  <ScaleCrop>false</ScaleCrop>
  <Company/>
  <LinksUpToDate>false</LinksUpToDate>
  <CharactersWithSpaces>24240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2015-12-24T10:17:00Z</dcterms:created>
  <dcterms:modified xsi:type="dcterms:W3CDTF">2015-12-24T10:18:00Z</dcterms:modified>
</cp:coreProperties>
</file>